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EC" w:rsidRPr="000F6F50" w:rsidRDefault="00E0747A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 w:rsidR="00165115" w:rsidRPr="000F6F50">
        <w:rPr>
          <w:b/>
          <w:sz w:val="24"/>
        </w:rPr>
        <w:tab/>
      </w:r>
      <w:r w:rsidR="00165115" w:rsidRPr="000F6F50">
        <w:rPr>
          <w:b/>
          <w:sz w:val="24"/>
        </w:rPr>
        <w:tab/>
      </w:r>
      <w:r w:rsidR="00165115" w:rsidRPr="000F6F50">
        <w:rPr>
          <w:b/>
          <w:sz w:val="24"/>
        </w:rPr>
        <w:tab/>
      </w:r>
      <w:r w:rsidR="00165115" w:rsidRPr="000F6F50">
        <w:rPr>
          <w:b/>
          <w:sz w:val="24"/>
        </w:rPr>
        <w:tab/>
      </w:r>
      <w:r w:rsidR="00BE74EC" w:rsidRPr="000F6F50">
        <w:rPr>
          <w:b/>
          <w:sz w:val="24"/>
        </w:rPr>
        <w:t>DRAMATIC IMPROV 6/7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5A58EC" w:rsidRDefault="00BE74EC">
      <w:r>
        <w:t xml:space="preserve">In Dramatic </w:t>
      </w:r>
      <w:proofErr w:type="spellStart"/>
      <w:r>
        <w:t>Improv</w:t>
      </w:r>
      <w:proofErr w:type="spellEnd"/>
      <w:r w:rsidR="00165115">
        <w:t>, we will create an environment where students can not only embrace their creative sides, but also their talents in expression. We will cre</w:t>
      </w:r>
      <w:r w:rsidR="00D67B35">
        <w:t xml:space="preserve">ate strong connections between performance and </w:t>
      </w:r>
      <w:r w:rsidR="005A58EC">
        <w:t xml:space="preserve">teamwork. </w:t>
      </w:r>
      <w:r w:rsidR="00165115">
        <w:t>In this</w:t>
      </w:r>
      <w:r>
        <w:t xml:space="preserve"> option</w:t>
      </w:r>
      <w:r w:rsidR="00165115">
        <w:t>, I am</w:t>
      </w:r>
      <w:r>
        <w:t xml:space="preserve"> dedicated</w:t>
      </w:r>
      <w:r w:rsidR="00165115">
        <w:t xml:space="preserve"> in</w:t>
      </w:r>
      <w:r>
        <w:t xml:space="preserve"> providing an outlet for the artistic and the loud.</w:t>
      </w:r>
      <w:r w:rsidR="005A58EC">
        <w:t xml:space="preserve"> </w:t>
      </w:r>
    </w:p>
    <w:p w:rsidR="00FF00AE" w:rsidRDefault="005A58EC">
      <w:r>
        <w:t>This option evaluates each student of their strength in each category:</w:t>
      </w:r>
    </w:p>
    <w:p w:rsidR="000D4AB3" w:rsidRDefault="000D4AB3"/>
    <w:p w:rsidR="005A58EC" w:rsidRDefault="005A58EC">
      <w:r w:rsidRPr="000D4AB3">
        <w:rPr>
          <w:b/>
          <w:sz w:val="24"/>
        </w:rPr>
        <w:t>Confidence</w:t>
      </w:r>
      <w:r w:rsidR="00553AC8">
        <w:tab/>
      </w:r>
      <w:r w:rsidR="000D4AB3">
        <w:t>E</w:t>
      </w:r>
      <w:r w:rsidR="00553AC8">
        <w:t xml:space="preserve">motional strength, confidence in action, stress management </w:t>
      </w:r>
    </w:p>
    <w:p w:rsidR="005A58EC" w:rsidRDefault="00553AC8">
      <w:r w:rsidRPr="000D4AB3">
        <w:rPr>
          <w:b/>
          <w:sz w:val="24"/>
        </w:rPr>
        <w:t>Expression</w:t>
      </w:r>
      <w:r>
        <w:tab/>
      </w:r>
      <w:r w:rsidR="000D4AB3">
        <w:t>E</w:t>
      </w:r>
      <w:r>
        <w:t>xpress emotions, perform plays, lip sync battles, voice projection,</w:t>
      </w:r>
    </w:p>
    <w:p w:rsidR="00553AC8" w:rsidRDefault="00553AC8">
      <w:r w:rsidRPr="000D4AB3">
        <w:rPr>
          <w:b/>
          <w:sz w:val="24"/>
        </w:rPr>
        <w:t>Creativity</w:t>
      </w:r>
      <w:r>
        <w:tab/>
      </w:r>
      <w:r w:rsidR="000D4AB3">
        <w:t>P</w:t>
      </w:r>
      <w:r>
        <w:t>roblem solving, game play dynamics, real time reactivity to challenges</w:t>
      </w:r>
    </w:p>
    <w:p w:rsidR="005A58EC" w:rsidRDefault="005A58EC">
      <w:r w:rsidRPr="000D4AB3">
        <w:rPr>
          <w:b/>
          <w:sz w:val="24"/>
        </w:rPr>
        <w:t>Leadership</w:t>
      </w:r>
      <w:r w:rsidR="00553AC8">
        <w:tab/>
      </w:r>
      <w:r w:rsidR="000D4AB3">
        <w:t>T</w:t>
      </w:r>
      <w:r w:rsidR="00553AC8">
        <w:t>aking the lead, being positive and encouraging, listening</w:t>
      </w:r>
      <w:r w:rsidR="000D4AB3">
        <w:t>.</w:t>
      </w:r>
    </w:p>
    <w:p w:rsidR="00553AC8" w:rsidRDefault="00553AC8">
      <w:r w:rsidRPr="000D4AB3">
        <w:rPr>
          <w:b/>
          <w:sz w:val="24"/>
        </w:rPr>
        <w:t>Teamwork</w:t>
      </w:r>
      <w:r>
        <w:tab/>
      </w:r>
      <w:r w:rsidR="000D4AB3">
        <w:t>Helping others, collaboration, project completion</w:t>
      </w:r>
    </w:p>
    <w:p w:rsidR="005A58EC" w:rsidRDefault="005A58EC"/>
    <w:p w:rsidR="00165115" w:rsidRDefault="000D4AB3">
      <w:r>
        <w:t>We are always adding activities and projects that students must complete within a team setting. The current students enrolled will have an important say in what this option will look like next year.</w:t>
      </w:r>
    </w:p>
    <w:p w:rsidR="00165115" w:rsidRDefault="000D4AB3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216163</wp:posOffset>
                </wp:positionV>
                <wp:extent cx="6452558" cy="3968151"/>
                <wp:effectExtent l="0" t="0" r="2476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558" cy="39681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71221" id="Rectangle 1" o:spid="_x0000_s1026" style="position:absolute;margin-left:0;margin-top:17pt;width:508.1pt;height:312.45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" fillcolor="white [3212]" strokecolor="black [3213]" strokeweight="1pt">
                <w10:wrap anchorx="margin"/>
              </v:rect>
            </w:pict>
          </mc:Fallback>
        </mc:AlternateContent>
      </w:r>
    </w:p>
    <w:p w:rsidR="00165115" w:rsidRDefault="00165115"/>
    <w:p w:rsidR="000D4AB3" w:rsidRDefault="000D4AB3" w:rsidP="00165115">
      <w:pPr>
        <w:spacing w:after="0"/>
        <w:rPr>
          <w:b/>
          <w:i/>
          <w:sz w:val="20"/>
        </w:rPr>
        <w:sectPr w:rsidR="000D4AB3" w:rsidSect="00165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5115" w:rsidRPr="00D16499" w:rsidRDefault="00165115" w:rsidP="00165115">
      <w:pPr>
        <w:spacing w:after="0"/>
        <w:rPr>
          <w:b/>
          <w:i/>
          <w:sz w:val="20"/>
        </w:rPr>
      </w:pPr>
      <w:r w:rsidRPr="00D16499">
        <w:rPr>
          <w:b/>
          <w:i/>
          <w:sz w:val="20"/>
        </w:rPr>
        <w:t xml:space="preserve">CTF Learning Outcomes CTF is exploring interests, passions and skills while making personal connections to career possibilities. </w:t>
      </w:r>
    </w:p>
    <w:p w:rsidR="00165115" w:rsidRPr="00D16499" w:rsidRDefault="00165115" w:rsidP="00165115">
      <w:pPr>
        <w:spacing w:after="0"/>
        <w:rPr>
          <w:b/>
          <w:i/>
          <w:sz w:val="20"/>
        </w:rPr>
      </w:pPr>
    </w:p>
    <w:p w:rsidR="00165115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explore my interests and passions while making personal connections to career possibilities.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use occupational area skills, knowledge and technologies.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follow safety requirements associated with occupational areas and related technologies.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demonstrate environmental stewardship associated with occupational areas.</w:t>
      </w:r>
    </w:p>
    <w:p w:rsidR="00165115" w:rsidRDefault="00165115" w:rsidP="00165115">
      <w:pPr>
        <w:spacing w:after="0"/>
        <w:rPr>
          <w:i/>
          <w:sz w:val="20"/>
        </w:rPr>
      </w:pP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t xml:space="preserve"> </w:t>
      </w:r>
      <w:r w:rsidRPr="00D16499">
        <w:rPr>
          <w:b/>
          <w:i/>
          <w:sz w:val="20"/>
        </w:rPr>
        <w:t>CTF is working independently and with others while exploring careers and technology</w:t>
      </w:r>
      <w:r w:rsidRPr="00D16499">
        <w:rPr>
          <w:i/>
          <w:sz w:val="20"/>
        </w:rPr>
        <w:t xml:space="preserve">. </w:t>
      </w:r>
    </w:p>
    <w:p w:rsidR="00165115" w:rsidRPr="00D16499" w:rsidRDefault="00165115" w:rsidP="00165115">
      <w:pPr>
        <w:spacing w:after="0"/>
        <w:rPr>
          <w:i/>
          <w:sz w:val="20"/>
        </w:rPr>
      </w:pP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determine how my actions affect learning.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develop skills that support effective relationships.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collaborate to achieve common goals.</w:t>
      </w:r>
    </w:p>
    <w:p w:rsidR="000D4AB3" w:rsidRDefault="000D4AB3" w:rsidP="00165115">
      <w:pPr>
        <w:spacing w:after="0"/>
        <w:rPr>
          <w:b/>
          <w:i/>
          <w:sz w:val="20"/>
        </w:rPr>
      </w:pPr>
    </w:p>
    <w:p w:rsidR="000D4AB3" w:rsidRDefault="000D4AB3" w:rsidP="00165115">
      <w:pPr>
        <w:spacing w:after="0"/>
        <w:rPr>
          <w:b/>
          <w:i/>
          <w:sz w:val="20"/>
        </w:rPr>
      </w:pP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b/>
          <w:i/>
          <w:sz w:val="20"/>
        </w:rPr>
        <w:t>CTF is planning, creating, appraising and communicating in response to challenges</w:t>
      </w:r>
      <w:r w:rsidRPr="00D16499">
        <w:rPr>
          <w:i/>
          <w:sz w:val="20"/>
        </w:rPr>
        <w:t>.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t xml:space="preserve">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plan in response to challenges.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make decisions in response to challenges.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adapt to change and unexpected events.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solve problems in response to challenges.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create products, performances or services in response to challenges. </w:t>
      </w:r>
    </w:p>
    <w:p w:rsidR="00165115" w:rsidRPr="00D16499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appraise the skills, knowledge and technologies used to respond to challenges. </w:t>
      </w:r>
    </w:p>
    <w:p w:rsidR="00165115" w:rsidRDefault="00165115" w:rsidP="00165115">
      <w:pPr>
        <w:spacing w:after="0"/>
        <w:rPr>
          <w:i/>
          <w:sz w:val="20"/>
        </w:rPr>
      </w:pPr>
      <w:r w:rsidRPr="00D16499">
        <w:rPr>
          <w:i/>
          <w:sz w:val="20"/>
        </w:rPr>
        <w:sym w:font="Symbol" w:char="F0B7"/>
      </w:r>
      <w:r w:rsidRPr="00D16499">
        <w:rPr>
          <w:i/>
          <w:sz w:val="20"/>
        </w:rPr>
        <w:t xml:space="preserve"> I communicate my learning. </w:t>
      </w:r>
    </w:p>
    <w:p w:rsidR="00165115" w:rsidRDefault="00165115" w:rsidP="00165115">
      <w:pPr>
        <w:spacing w:after="0"/>
        <w:rPr>
          <w:i/>
          <w:sz w:val="20"/>
        </w:rPr>
      </w:pPr>
    </w:p>
    <w:p w:rsidR="00165115" w:rsidRDefault="00165115" w:rsidP="00165115">
      <w:pPr>
        <w:spacing w:after="0"/>
        <w:rPr>
          <w:i/>
          <w:sz w:val="20"/>
        </w:rPr>
      </w:pPr>
    </w:p>
    <w:p w:rsidR="00165115" w:rsidRDefault="00165115" w:rsidP="00165115">
      <w:pPr>
        <w:spacing w:after="0"/>
        <w:rPr>
          <w:i/>
          <w:sz w:val="20"/>
        </w:rPr>
      </w:pPr>
    </w:p>
    <w:p w:rsidR="00165115" w:rsidRDefault="00165115" w:rsidP="00165115">
      <w:pPr>
        <w:spacing w:after="0"/>
        <w:sectPr w:rsidR="00165115" w:rsidSect="000D4A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F5808">
        <w:rPr>
          <w:b/>
        </w:rPr>
        <w:t>Outcomes are copied from the Alberta CTF Program of Studies</w:t>
      </w:r>
      <w:r w:rsidR="00130F50">
        <w:rPr>
          <w:b/>
        </w:rPr>
        <w:t xml:space="preserve">  2017</w:t>
      </w:r>
    </w:p>
    <w:p w:rsidR="000D4AB3" w:rsidRDefault="000D4AB3">
      <w:pPr>
        <w:sectPr w:rsidR="000D4AB3" w:rsidSect="001651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65115" w:rsidRDefault="00165115"/>
    <w:sectPr w:rsidR="00165115" w:rsidSect="000D4AB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EC"/>
    <w:rsid w:val="000D4AB3"/>
    <w:rsid w:val="000F6F50"/>
    <w:rsid w:val="00130F50"/>
    <w:rsid w:val="00165115"/>
    <w:rsid w:val="00407CE8"/>
    <w:rsid w:val="00553AC8"/>
    <w:rsid w:val="005A58EC"/>
    <w:rsid w:val="00BE74EC"/>
    <w:rsid w:val="00C57A6B"/>
    <w:rsid w:val="00D67B35"/>
    <w:rsid w:val="00E0747A"/>
    <w:rsid w:val="00FD46CF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299"/>
  <w15:chartTrackingRefBased/>
  <w15:docId w15:val="{7CA1F42B-972B-4AFF-8A23-954E93EF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Livingwaters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Dale Erickson</cp:lastModifiedBy>
  <cp:revision>2</cp:revision>
  <cp:lastPrinted>2018-11-16T06:09:00Z</cp:lastPrinted>
  <dcterms:created xsi:type="dcterms:W3CDTF">2018-11-19T05:06:00Z</dcterms:created>
  <dcterms:modified xsi:type="dcterms:W3CDTF">2018-11-19T05:06:00Z</dcterms:modified>
</cp:coreProperties>
</file>