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F1" w:rsidRDefault="00FD49DA">
      <w:pPr>
        <w:spacing w:line="240" w:lineRule="auto"/>
        <w:contextualSpacing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w:t>
      </w:r>
      <w:r w:rsidR="00CF48F8">
        <w:rPr>
          <w:rFonts w:ascii="Times New Roman" w:eastAsia="Times New Roman" w:hAnsi="Times New Roman" w:cs="Times New Roman"/>
          <w:b/>
          <w:sz w:val="28"/>
          <w:szCs w:val="28"/>
          <w:u w:val="single"/>
        </w:rPr>
        <w:t xml:space="preserve">.W.A.T. COURSE OUTLINE </w:t>
      </w:r>
      <w:bookmarkStart w:id="0" w:name="_GoBack"/>
      <w:bookmarkEnd w:id="0"/>
    </w:p>
    <w:p w:rsidR="008875F1" w:rsidRDefault="008875F1" w:rsidP="00CF48F8">
      <w:pPr>
        <w:spacing w:line="240" w:lineRule="auto"/>
        <w:contextualSpacing w:val="0"/>
        <w:rPr>
          <w:rFonts w:ascii="Times New Roman" w:eastAsia="Times New Roman" w:hAnsi="Times New Roman" w:cs="Times New Roman"/>
          <w:b/>
          <w:sz w:val="24"/>
          <w:szCs w:val="24"/>
          <w:u w:val="single"/>
        </w:rPr>
      </w:pPr>
    </w:p>
    <w:p w:rsidR="008875F1" w:rsidRDefault="00FD49DA">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CTF Learning Process: </w:t>
      </w: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CTF curriculum supports learning experiences that allow students to explore occupational areas common to Career and Technology Studies (CTS) and CTF through challenges or tasks. CTF is not a prerequisite for CTS high school courses. The CTF learning pr</w:t>
      </w:r>
      <w:r>
        <w:rPr>
          <w:rFonts w:ascii="Times New Roman" w:eastAsia="Times New Roman" w:hAnsi="Times New Roman" w:cs="Times New Roman"/>
          <w:sz w:val="24"/>
          <w:szCs w:val="24"/>
        </w:rPr>
        <w:t>ocess promotes the development of literacy and numeracy and competencies while exploring a variety of occupational areas belonging to five clusters: Business, Communication, Human Services, Resources and Technology.</w:t>
      </w:r>
    </w:p>
    <w:p w:rsidR="008875F1" w:rsidRDefault="008875F1">
      <w:pPr>
        <w:spacing w:line="240" w:lineRule="auto"/>
        <w:contextualSpacing w:val="0"/>
        <w:rPr>
          <w:rFonts w:ascii="Times New Roman" w:eastAsia="Times New Roman" w:hAnsi="Times New Roman" w:cs="Times New Roman"/>
          <w:sz w:val="24"/>
          <w:szCs w:val="24"/>
        </w:rPr>
      </w:pP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CTF challenges or tasks that integrate </w:t>
      </w:r>
      <w:r>
        <w:rPr>
          <w:rFonts w:ascii="Times New Roman" w:eastAsia="Times New Roman" w:hAnsi="Times New Roman" w:cs="Times New Roman"/>
          <w:sz w:val="24"/>
          <w:szCs w:val="24"/>
        </w:rPr>
        <w:t>at least two occupational areas, provide students with an opportunity to experience the interconnectedness of skills, knowledge and technologies associated with various occupational areas. Students engaging in CTF challenges or tasks, alternate between the</w:t>
      </w:r>
      <w:r>
        <w:rPr>
          <w:rFonts w:ascii="Times New Roman" w:eastAsia="Times New Roman" w:hAnsi="Times New Roman" w:cs="Times New Roman"/>
          <w:sz w:val="24"/>
          <w:szCs w:val="24"/>
        </w:rPr>
        <w:t xml:space="preserve"> processes of </w:t>
      </w:r>
      <w:r>
        <w:rPr>
          <w:rFonts w:ascii="Times New Roman" w:eastAsia="Times New Roman" w:hAnsi="Times New Roman" w:cs="Times New Roman"/>
          <w:b/>
          <w:sz w:val="24"/>
          <w:szCs w:val="24"/>
        </w:rPr>
        <w:t>planning, creating, appraising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communicating</w:t>
      </w:r>
      <w:r>
        <w:rPr>
          <w:rFonts w:ascii="Times New Roman" w:eastAsia="Times New Roman" w:hAnsi="Times New Roman" w:cs="Times New Roman"/>
          <w:sz w:val="24"/>
          <w:szCs w:val="24"/>
        </w:rPr>
        <w:t xml:space="preserve"> in non-linear manner.</w:t>
      </w:r>
    </w:p>
    <w:p w:rsidR="008875F1" w:rsidRDefault="008875F1">
      <w:pPr>
        <w:spacing w:line="240" w:lineRule="auto"/>
        <w:contextualSpacing w:val="0"/>
        <w:rPr>
          <w:rFonts w:ascii="Times New Roman" w:eastAsia="Times New Roman" w:hAnsi="Times New Roman" w:cs="Times New Roman"/>
          <w:sz w:val="24"/>
          <w:szCs w:val="24"/>
        </w:rPr>
      </w:pP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 </w:t>
      </w:r>
      <w:r>
        <w:rPr>
          <w:rFonts w:ascii="Times New Roman" w:eastAsia="Times New Roman" w:hAnsi="Times New Roman" w:cs="Times New Roman"/>
          <w:sz w:val="24"/>
          <w:szCs w:val="24"/>
        </w:rPr>
        <w:t xml:space="preserve">To follow a process that identifies problems, generates ideas and encourages empathy and evaluation when designing a solution to a task or a challenge. </w:t>
      </w: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Create: </w:t>
      </w: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make a product, performance or service by using one’s own thought or imagination.</w:t>
      </w:r>
      <w:r>
        <w:rPr>
          <w:rFonts w:ascii="Times New Roman" w:eastAsia="Times New Roman" w:hAnsi="Times New Roman" w:cs="Times New Roman"/>
          <w:b/>
          <w:sz w:val="24"/>
          <w:szCs w:val="24"/>
        </w:rPr>
        <w:t xml:space="preserve"> Appraise: </w:t>
      </w:r>
      <w:r>
        <w:rPr>
          <w:rFonts w:ascii="Times New Roman" w:eastAsia="Times New Roman" w:hAnsi="Times New Roman" w:cs="Times New Roman"/>
          <w:sz w:val="24"/>
          <w:szCs w:val="24"/>
        </w:rPr>
        <w:t xml:space="preserve">To use ongoing assessment to guide decision making and learning. </w:t>
      </w: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Communicate: </w:t>
      </w:r>
      <w:r>
        <w:rPr>
          <w:rFonts w:ascii="Times New Roman" w:eastAsia="Times New Roman" w:hAnsi="Times New Roman" w:cs="Times New Roman"/>
          <w:sz w:val="24"/>
          <w:szCs w:val="24"/>
        </w:rPr>
        <w:t xml:space="preserve">To share or receive information in order to express ideas and gain understanding. </w:t>
      </w:r>
    </w:p>
    <w:p w:rsidR="008875F1" w:rsidRDefault="008875F1">
      <w:pPr>
        <w:spacing w:line="240" w:lineRule="auto"/>
        <w:contextualSpacing w:val="0"/>
        <w:rPr>
          <w:rFonts w:ascii="Times New Roman" w:eastAsia="Times New Roman" w:hAnsi="Times New Roman" w:cs="Times New Roman"/>
          <w:b/>
          <w:sz w:val="24"/>
          <w:szCs w:val="24"/>
        </w:rPr>
      </w:pPr>
    </w:p>
    <w:p w:rsidR="008875F1" w:rsidRDefault="00FD49DA">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TF Essence Statements and Learning Outcomes: </w:t>
      </w:r>
    </w:p>
    <w:p w:rsidR="008875F1" w:rsidRDefault="00FD49DA">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i/>
          <w:sz w:val="24"/>
          <w:szCs w:val="24"/>
        </w:rPr>
        <w:t>CTF is exploring interests, passions and skills while making personal connections to career possibilities.</w:t>
      </w:r>
      <w:r>
        <w:rPr>
          <w:rFonts w:ascii="Times New Roman" w:eastAsia="Times New Roman" w:hAnsi="Times New Roman" w:cs="Times New Roman"/>
          <w:b/>
          <w:sz w:val="24"/>
          <w:szCs w:val="24"/>
        </w:rPr>
        <w:t xml:space="preserve">  </w:t>
      </w:r>
    </w:p>
    <w:p w:rsidR="008875F1" w:rsidRDefault="00FD49D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explore my interests and passions while making personal connections to career possibilities.  </w:t>
      </w:r>
    </w:p>
    <w:p w:rsidR="008875F1" w:rsidRDefault="00FD49D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us</w:t>
      </w:r>
      <w:r>
        <w:rPr>
          <w:rFonts w:ascii="Times New Roman" w:eastAsia="Times New Roman" w:hAnsi="Times New Roman" w:cs="Times New Roman"/>
          <w:sz w:val="24"/>
          <w:szCs w:val="24"/>
        </w:rPr>
        <w:t xml:space="preserve">e occupational area skills, knowledge and technologies.  </w:t>
      </w:r>
    </w:p>
    <w:p w:rsidR="008875F1" w:rsidRDefault="00FD49D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follow safety requirements associated with occupational areas and related technologies.  </w:t>
      </w:r>
    </w:p>
    <w:p w:rsidR="008875F1" w:rsidRDefault="00FD49DA">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demonstrate environmental stewardship associated with occupational areas. </w:t>
      </w: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CTF is planning, creating, ap</w:t>
      </w:r>
      <w:r>
        <w:rPr>
          <w:rFonts w:ascii="Times New Roman" w:eastAsia="Times New Roman" w:hAnsi="Times New Roman" w:cs="Times New Roman"/>
          <w:i/>
          <w:sz w:val="24"/>
          <w:szCs w:val="24"/>
        </w:rPr>
        <w:t>praising and communicating in response to challenges.  I plan in response to challenges.</w:t>
      </w:r>
      <w:r>
        <w:rPr>
          <w:rFonts w:ascii="Times New Roman" w:eastAsia="Times New Roman" w:hAnsi="Times New Roman" w:cs="Times New Roman"/>
          <w:sz w:val="24"/>
          <w:szCs w:val="24"/>
        </w:rPr>
        <w:t xml:space="preserve">  </w:t>
      </w:r>
    </w:p>
    <w:p w:rsidR="008875F1" w:rsidRDefault="00FD49D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make decisions in response to challenges.  </w:t>
      </w:r>
    </w:p>
    <w:p w:rsidR="008875F1" w:rsidRDefault="00FD49D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adapt to change and unexpected events.  </w:t>
      </w:r>
    </w:p>
    <w:p w:rsidR="008875F1" w:rsidRDefault="00FD49D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solve problems in response to challenges.  </w:t>
      </w:r>
    </w:p>
    <w:p w:rsidR="008875F1" w:rsidRDefault="00FD49D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create products, performance</w:t>
      </w:r>
      <w:r>
        <w:rPr>
          <w:rFonts w:ascii="Times New Roman" w:eastAsia="Times New Roman" w:hAnsi="Times New Roman" w:cs="Times New Roman"/>
          <w:sz w:val="24"/>
          <w:szCs w:val="24"/>
        </w:rPr>
        <w:t xml:space="preserve">s or services in response to challenges.  </w:t>
      </w:r>
    </w:p>
    <w:p w:rsidR="008875F1" w:rsidRDefault="00FD49D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appraise the skills, knowledge and technologies used to respond to challenges.  </w:t>
      </w:r>
    </w:p>
    <w:p w:rsidR="008875F1" w:rsidRDefault="00FD49DA">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communicate my learning. </w:t>
      </w:r>
    </w:p>
    <w:p w:rsidR="008875F1" w:rsidRDefault="00FD49DA">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CTF is working independently and with others while exploring careers and technology.</w:t>
      </w:r>
    </w:p>
    <w:p w:rsidR="008875F1" w:rsidRDefault="00FD49DA">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determine how my actions affect learning.  </w:t>
      </w:r>
    </w:p>
    <w:p w:rsidR="008875F1" w:rsidRDefault="00FD49DA">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develop skills that support effective relationships. </w:t>
      </w:r>
    </w:p>
    <w:p w:rsidR="008875F1" w:rsidRDefault="00FD49DA">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collaborate to achieve common goals.</w:t>
      </w:r>
    </w:p>
    <w:p w:rsidR="008875F1" w:rsidRDefault="008875F1">
      <w:pPr>
        <w:spacing w:line="240" w:lineRule="auto"/>
        <w:contextualSpacing w:val="0"/>
        <w:rPr>
          <w:rFonts w:ascii="Times New Roman" w:eastAsia="Times New Roman" w:hAnsi="Times New Roman" w:cs="Times New Roman"/>
          <w:b/>
          <w:sz w:val="24"/>
          <w:szCs w:val="24"/>
        </w:rPr>
      </w:pPr>
    </w:p>
    <w:p w:rsidR="008875F1" w:rsidRDefault="008875F1">
      <w:pPr>
        <w:spacing w:line="240" w:lineRule="auto"/>
        <w:contextualSpacing w:val="0"/>
        <w:rPr>
          <w:rFonts w:ascii="Times New Roman" w:eastAsia="Times New Roman" w:hAnsi="Times New Roman" w:cs="Times New Roman"/>
          <w:b/>
          <w:sz w:val="24"/>
          <w:szCs w:val="24"/>
        </w:rPr>
      </w:pPr>
    </w:p>
    <w:p w:rsidR="008875F1" w:rsidRDefault="008875F1">
      <w:pPr>
        <w:spacing w:line="240" w:lineRule="auto"/>
        <w:contextualSpacing w:val="0"/>
        <w:rPr>
          <w:rFonts w:ascii="Times New Roman" w:eastAsia="Times New Roman" w:hAnsi="Times New Roman" w:cs="Times New Roman"/>
          <w:b/>
          <w:sz w:val="24"/>
          <w:szCs w:val="24"/>
        </w:rPr>
      </w:pPr>
    </w:p>
    <w:p w:rsidR="008875F1" w:rsidRDefault="008875F1">
      <w:pPr>
        <w:spacing w:line="240" w:lineRule="auto"/>
        <w:contextualSpacing w:val="0"/>
        <w:rPr>
          <w:rFonts w:ascii="Times New Roman" w:eastAsia="Times New Roman" w:hAnsi="Times New Roman" w:cs="Times New Roman"/>
          <w:b/>
          <w:sz w:val="24"/>
          <w:szCs w:val="24"/>
        </w:rPr>
      </w:pPr>
    </w:p>
    <w:p w:rsidR="008875F1" w:rsidRDefault="008875F1">
      <w:pPr>
        <w:spacing w:line="240" w:lineRule="auto"/>
        <w:contextualSpacing w:val="0"/>
        <w:rPr>
          <w:rFonts w:ascii="Times New Roman" w:eastAsia="Times New Roman" w:hAnsi="Times New Roman" w:cs="Times New Roman"/>
          <w:b/>
          <w:sz w:val="24"/>
          <w:szCs w:val="24"/>
        </w:rPr>
      </w:pPr>
    </w:p>
    <w:p w:rsidR="00CF48F8" w:rsidRDefault="00CF48F8">
      <w:pPr>
        <w:spacing w:after="120" w:line="240" w:lineRule="auto"/>
        <w:contextualSpacing w:val="0"/>
        <w:jc w:val="center"/>
        <w:rPr>
          <w:rFonts w:ascii="Times New Roman" w:eastAsia="Times New Roman" w:hAnsi="Times New Roman" w:cs="Times New Roman"/>
          <w:b/>
          <w:sz w:val="28"/>
          <w:szCs w:val="28"/>
          <w:u w:val="single"/>
        </w:rPr>
      </w:pPr>
    </w:p>
    <w:p w:rsidR="008875F1" w:rsidRDefault="00FD49DA">
      <w:pPr>
        <w:spacing w:after="120" w:line="240" w:lineRule="auto"/>
        <w:contextualSpacing w:v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What will my S.W.A.T. challenges be?</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using </w:t>
      </w:r>
      <w:hyperlink r:id="rId7">
        <w:r>
          <w:rPr>
            <w:rFonts w:ascii="Times New Roman" w:eastAsia="Times New Roman" w:hAnsi="Times New Roman" w:cs="Times New Roman"/>
            <w:color w:val="1155CC"/>
            <w:sz w:val="24"/>
            <w:szCs w:val="24"/>
            <w:u w:val="single"/>
          </w:rPr>
          <w:t>www.trello.com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create our Kanban boards to manage our projects. </w:t>
      </w:r>
      <w:r>
        <w:rPr>
          <w:rFonts w:ascii="Times New Roman" w:eastAsia="Times New Roman" w:hAnsi="Times New Roman" w:cs="Times New Roman"/>
          <w:color w:val="222222"/>
          <w:sz w:val="24"/>
          <w:szCs w:val="24"/>
          <w:highlight w:val="white"/>
        </w:rPr>
        <w:t>A Kanban board is a work and workflow visualization tool, often used by project managers, that enables us to optimize the flow of our work.</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Christmas Party:</w:t>
      </w:r>
      <w:r>
        <w:rPr>
          <w:rFonts w:ascii="Times New Roman" w:eastAsia="Times New Roman" w:hAnsi="Times New Roman" w:cs="Times New Roman"/>
          <w:sz w:val="24"/>
          <w:szCs w:val="24"/>
        </w:rPr>
        <w:t xml:space="preserve"> Annual grade 6-9 Christmas potluck party to be </w:t>
      </w:r>
      <w:r>
        <w:rPr>
          <w:rFonts w:ascii="Times New Roman" w:eastAsia="Times New Roman" w:hAnsi="Times New Roman" w:cs="Times New Roman"/>
          <w:sz w:val="24"/>
          <w:szCs w:val="24"/>
        </w:rPr>
        <w:t>held at Clyde Hall.</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Calendar/Events:</w:t>
      </w:r>
      <w:r>
        <w:rPr>
          <w:rFonts w:ascii="Times New Roman" w:eastAsia="Times New Roman" w:hAnsi="Times New Roman" w:cs="Times New Roman"/>
          <w:sz w:val="24"/>
          <w:szCs w:val="24"/>
        </w:rPr>
        <w:t xml:space="preserve"> Update hallway calendar/plan theme and spirit days. </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Christmas Door Decorating Contest:</w:t>
      </w:r>
      <w:r>
        <w:rPr>
          <w:rFonts w:ascii="Times New Roman" w:eastAsia="Times New Roman" w:hAnsi="Times New Roman" w:cs="Times New Roman"/>
          <w:sz w:val="24"/>
          <w:szCs w:val="24"/>
        </w:rPr>
        <w:t xml:space="preserve"> Planning a door decorating contest for the season.</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Christmas Store:</w:t>
      </w:r>
      <w:r>
        <w:rPr>
          <w:rFonts w:ascii="Times New Roman" w:eastAsia="Times New Roman" w:hAnsi="Times New Roman" w:cs="Times New Roman"/>
          <w:sz w:val="24"/>
          <w:szCs w:val="24"/>
        </w:rPr>
        <w:t xml:space="preserve"> Recruiting and scheduling for wrapping gifts.</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Reindeer Games:</w:t>
      </w:r>
      <w:r>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rganizing and running the K-3 games</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Kindness projects:</w:t>
      </w:r>
      <w:r>
        <w:rPr>
          <w:rFonts w:ascii="Times New Roman" w:eastAsia="Times New Roman" w:hAnsi="Times New Roman" w:cs="Times New Roman"/>
          <w:sz w:val="24"/>
          <w:szCs w:val="24"/>
        </w:rPr>
        <w:t xml:space="preserve"> Food bank drive, SADD Bag Campaign, House Leagues, </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Big Dragon/Little Dragon Mentoring: </w:t>
      </w:r>
      <w:r>
        <w:rPr>
          <w:rFonts w:ascii="Times New Roman" w:eastAsia="Times New Roman" w:hAnsi="Times New Roman" w:cs="Times New Roman"/>
          <w:sz w:val="24"/>
          <w:szCs w:val="24"/>
        </w:rPr>
        <w:t xml:space="preserve">Take a </w:t>
      </w:r>
      <w:proofErr w:type="gramStart"/>
      <w:r>
        <w:rPr>
          <w:rFonts w:ascii="Times New Roman" w:eastAsia="Times New Roman" w:hAnsi="Times New Roman" w:cs="Times New Roman"/>
          <w:sz w:val="24"/>
          <w:szCs w:val="24"/>
        </w:rPr>
        <w:t>1 hour</w:t>
      </w:r>
      <w:proofErr w:type="gramEnd"/>
      <w:r>
        <w:rPr>
          <w:rFonts w:ascii="Times New Roman" w:eastAsia="Times New Roman" w:hAnsi="Times New Roman" w:cs="Times New Roman"/>
          <w:sz w:val="24"/>
          <w:szCs w:val="24"/>
        </w:rPr>
        <w:t xml:space="preserve"> training course, get a certificate to add to your resume and portfolio. You are assigned a student or classroom to work in. </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Intramurals:</w:t>
      </w:r>
      <w:r>
        <w:rPr>
          <w:rFonts w:ascii="Times New Roman" w:eastAsia="Times New Roman" w:hAnsi="Times New Roman" w:cs="Times New Roman"/>
          <w:sz w:val="24"/>
          <w:szCs w:val="24"/>
        </w:rPr>
        <w:t xml:space="preserve"> Organizing games, schedules and Minute-to-win-it</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Yearbook:</w:t>
      </w:r>
      <w:r>
        <w:rPr>
          <w:rFonts w:ascii="Times New Roman" w:eastAsia="Times New Roman" w:hAnsi="Times New Roman" w:cs="Times New Roman"/>
          <w:sz w:val="24"/>
          <w:szCs w:val="24"/>
        </w:rPr>
        <w:t xml:space="preserve"> Using Lifetouch Yearbook online tools, studen</w:t>
      </w:r>
      <w:r>
        <w:rPr>
          <w:rFonts w:ascii="Times New Roman" w:eastAsia="Times New Roman" w:hAnsi="Times New Roman" w:cs="Times New Roman"/>
          <w:sz w:val="24"/>
          <w:szCs w:val="24"/>
        </w:rPr>
        <w:t>ts will design the 2018/2019 yearbook.</w:t>
      </w:r>
    </w:p>
    <w:p w:rsidR="008875F1" w:rsidRDefault="00FD49DA">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Other:</w:t>
      </w:r>
      <w:r>
        <w:rPr>
          <w:rFonts w:ascii="Times New Roman" w:eastAsia="Times New Roman" w:hAnsi="Times New Roman" w:cs="Times New Roman"/>
          <w:sz w:val="24"/>
          <w:szCs w:val="24"/>
        </w:rPr>
        <w:t xml:space="preserve"> Ideas of projects from staff/parents/community members/students.</w:t>
      </w:r>
    </w:p>
    <w:p w:rsidR="008875F1" w:rsidRDefault="00FD49DA">
      <w:pPr>
        <w:spacing w:before="200" w:line="24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Expectations:</w:t>
      </w:r>
    </w:p>
    <w:p w:rsidR="008875F1" w:rsidRDefault="00FD49DA">
      <w:pPr>
        <w:numPr>
          <w:ilvl w:val="0"/>
          <w:numId w:val="2"/>
        </w:numPr>
        <w:tabs>
          <w:tab w:val="left" w:pos="393"/>
        </w:tabs>
        <w:spacing w:line="240" w:lineRule="auto"/>
        <w:ind w:left="360"/>
        <w:contextualSpacing w:val="0"/>
        <w:rPr>
          <w:rFonts w:ascii="Times New Roman" w:eastAsia="Times New Roman" w:hAnsi="Times New Roman" w:cs="Times New Roman"/>
        </w:rPr>
      </w:pPr>
      <w:r>
        <w:rPr>
          <w:rFonts w:ascii="Times New Roman" w:eastAsia="Times New Roman" w:hAnsi="Times New Roman" w:cs="Times New Roman"/>
          <w:sz w:val="24"/>
          <w:szCs w:val="24"/>
        </w:rPr>
        <w:t xml:space="preserve">Be in your seat when class starts.  </w:t>
      </w:r>
    </w:p>
    <w:p w:rsidR="008875F1" w:rsidRDefault="00FD49DA">
      <w:pPr>
        <w:numPr>
          <w:ilvl w:val="0"/>
          <w:numId w:val="2"/>
        </w:numPr>
        <w:tabs>
          <w:tab w:val="left" w:pos="393"/>
        </w:tabs>
        <w:spacing w:line="240" w:lineRule="auto"/>
        <w:ind w:left="360"/>
        <w:contextualSpacing w:val="0"/>
        <w:rPr>
          <w:rFonts w:ascii="Times New Roman" w:eastAsia="Times New Roman" w:hAnsi="Times New Roman" w:cs="Times New Roman"/>
        </w:rPr>
      </w:pPr>
      <w:r>
        <w:rPr>
          <w:rFonts w:ascii="Times New Roman" w:eastAsia="Times New Roman" w:hAnsi="Times New Roman" w:cs="Times New Roman"/>
          <w:sz w:val="24"/>
          <w:szCs w:val="24"/>
        </w:rPr>
        <w:t xml:space="preserve">Bring all </w:t>
      </w:r>
      <w:r>
        <w:rPr>
          <w:rFonts w:ascii="Times New Roman" w:eastAsia="Times New Roman" w:hAnsi="Times New Roman" w:cs="Times New Roman"/>
          <w:b/>
          <w:sz w:val="24"/>
          <w:szCs w:val="24"/>
        </w:rPr>
        <w:t>materials and books</w:t>
      </w:r>
      <w:r>
        <w:rPr>
          <w:rFonts w:ascii="Times New Roman" w:eastAsia="Times New Roman" w:hAnsi="Times New Roman" w:cs="Times New Roman"/>
          <w:sz w:val="24"/>
          <w:szCs w:val="24"/>
        </w:rPr>
        <w:t xml:space="preserve"> (supplies) to class, and take them with you when you leave. </w:t>
      </w:r>
    </w:p>
    <w:p w:rsidR="008875F1" w:rsidRDefault="00FD49DA">
      <w:pPr>
        <w:numPr>
          <w:ilvl w:val="0"/>
          <w:numId w:val="2"/>
        </w:numPr>
        <w:tabs>
          <w:tab w:val="left" w:pos="393"/>
        </w:tabs>
        <w:spacing w:line="240" w:lineRule="auto"/>
        <w:ind w:left="360"/>
        <w:contextualSpacing w:val="0"/>
        <w:rPr>
          <w:rFonts w:ascii="Times New Roman" w:eastAsia="Times New Roman" w:hAnsi="Times New Roman" w:cs="Times New Roman"/>
        </w:rPr>
      </w:pPr>
      <w:r>
        <w:rPr>
          <w:rFonts w:ascii="Times New Roman" w:eastAsia="Times New Roman" w:hAnsi="Times New Roman" w:cs="Times New Roman"/>
          <w:sz w:val="24"/>
          <w:szCs w:val="24"/>
        </w:rPr>
        <w:t xml:space="preserve">Follow directions the first time they are given and thereafter. </w:t>
      </w:r>
    </w:p>
    <w:p w:rsidR="008875F1" w:rsidRDefault="00FD49DA">
      <w:pPr>
        <w:numPr>
          <w:ilvl w:val="0"/>
          <w:numId w:val="2"/>
        </w:numPr>
        <w:tabs>
          <w:tab w:val="left" w:pos="393"/>
        </w:tabs>
        <w:spacing w:line="240" w:lineRule="auto"/>
        <w:ind w:left="360"/>
        <w:contextualSpacing w:val="0"/>
        <w:rPr>
          <w:rFonts w:ascii="Times New Roman" w:eastAsia="Times New Roman" w:hAnsi="Times New Roman" w:cs="Times New Roman"/>
        </w:rPr>
      </w:pPr>
      <w:r>
        <w:rPr>
          <w:rFonts w:ascii="Times New Roman" w:eastAsia="Times New Roman" w:hAnsi="Times New Roman" w:cs="Times New Roman"/>
          <w:b/>
          <w:sz w:val="24"/>
          <w:szCs w:val="24"/>
        </w:rPr>
        <w:t xml:space="preserve">Respect </w:t>
      </w:r>
      <w:r>
        <w:rPr>
          <w:rFonts w:ascii="Times New Roman" w:eastAsia="Times New Roman" w:hAnsi="Times New Roman" w:cs="Times New Roman"/>
          <w:sz w:val="24"/>
          <w:szCs w:val="24"/>
        </w:rPr>
        <w:t xml:space="preserve">yourself, Mrs. </w:t>
      </w:r>
      <w:proofErr w:type="spellStart"/>
      <w:r>
        <w:rPr>
          <w:rFonts w:ascii="Times New Roman" w:eastAsia="Times New Roman" w:hAnsi="Times New Roman" w:cs="Times New Roman"/>
          <w:sz w:val="24"/>
          <w:szCs w:val="24"/>
        </w:rPr>
        <w:t>Savoie</w:t>
      </w:r>
      <w:proofErr w:type="spellEnd"/>
      <w:r>
        <w:rPr>
          <w:rFonts w:ascii="Times New Roman" w:eastAsia="Times New Roman" w:hAnsi="Times New Roman" w:cs="Times New Roman"/>
          <w:sz w:val="24"/>
          <w:szCs w:val="24"/>
        </w:rPr>
        <w:t xml:space="preserve">, and your classmates at all times. </w:t>
      </w:r>
    </w:p>
    <w:p w:rsidR="008875F1" w:rsidRDefault="00FD49DA">
      <w:pPr>
        <w:numPr>
          <w:ilvl w:val="0"/>
          <w:numId w:val="2"/>
        </w:numPr>
        <w:rPr>
          <w:rFonts w:ascii="Times New Roman" w:eastAsia="Times New Roman" w:hAnsi="Times New Roman" w:cs="Times New Roman"/>
        </w:rPr>
      </w:pPr>
      <w:r>
        <w:rPr>
          <w:rFonts w:ascii="Times New Roman" w:eastAsia="Times New Roman" w:hAnsi="Times New Roman" w:cs="Times New Roman"/>
          <w:b/>
          <w:sz w:val="24"/>
          <w:szCs w:val="24"/>
        </w:rPr>
        <w:t>Ask for help if you need it.</w:t>
      </w:r>
      <w:r>
        <w:rPr>
          <w:rFonts w:ascii="Times New Roman" w:eastAsia="Times New Roman" w:hAnsi="Times New Roman" w:cs="Times New Roman"/>
          <w:sz w:val="24"/>
          <w:szCs w:val="24"/>
        </w:rPr>
        <w:t xml:space="preserve"> You can see me in person or use my</w:t>
      </w:r>
      <w:r>
        <w:rPr>
          <w:rFonts w:ascii="Times New Roman" w:eastAsia="Times New Roman" w:hAnsi="Times New Roman" w:cs="Times New Roman"/>
          <w:sz w:val="24"/>
          <w:szCs w:val="24"/>
        </w:rPr>
        <w:t xml:space="preserve"> email (</w:t>
      </w:r>
      <w:hyperlink r:id="rId8">
        <w:r>
          <w:rPr>
            <w:rFonts w:ascii="Times New Roman" w:eastAsia="Times New Roman" w:hAnsi="Times New Roman" w:cs="Times New Roman"/>
            <w:color w:val="1155CC"/>
            <w:sz w:val="24"/>
            <w:szCs w:val="24"/>
            <w:u w:val="single"/>
          </w:rPr>
          <w:t>michelle.savoie@phrd.ab.ca</w:t>
        </w:r>
      </w:hyperlink>
      <w:r>
        <w:rPr>
          <w:rFonts w:ascii="Times New Roman" w:eastAsia="Times New Roman" w:hAnsi="Times New Roman" w:cs="Times New Roman"/>
          <w:sz w:val="24"/>
          <w:szCs w:val="24"/>
        </w:rPr>
        <w:t>) to ask me questions or to set up a time outside of class for extra help.</w:t>
      </w:r>
    </w:p>
    <w:p w:rsidR="008875F1" w:rsidRDefault="00FD49DA">
      <w:pPr>
        <w:numPr>
          <w:ilvl w:val="0"/>
          <w:numId w:val="2"/>
        </w:numPr>
        <w:rPr>
          <w:rFonts w:ascii="Times New Roman" w:eastAsia="Times New Roman" w:hAnsi="Times New Roman" w:cs="Times New Roman"/>
        </w:rPr>
      </w:pPr>
      <w:r>
        <w:rPr>
          <w:rFonts w:ascii="Times New Roman" w:eastAsia="Times New Roman" w:hAnsi="Times New Roman" w:cs="Times New Roman"/>
          <w:sz w:val="24"/>
          <w:szCs w:val="24"/>
        </w:rPr>
        <w:t>Attendance</w:t>
      </w:r>
    </w:p>
    <w:p w:rsidR="008875F1" w:rsidRDefault="00FD49DA">
      <w:pPr>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are absent, the school expects a phone call that day or prior to that day.</w:t>
      </w:r>
      <w:r>
        <w:rPr>
          <w:rFonts w:ascii="Times New Roman" w:eastAsia="Times New Roman" w:hAnsi="Times New Roman" w:cs="Times New Roman"/>
          <w:sz w:val="24"/>
          <w:szCs w:val="24"/>
        </w:rPr>
        <w:t xml:space="preserve"> Unexcused absences will be recorded and a phone call will be made to your home. </w:t>
      </w:r>
    </w:p>
    <w:p w:rsidR="008875F1" w:rsidRDefault="00FD49D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 xml:space="preserve">Homework is to be done on time. </w:t>
      </w:r>
    </w:p>
    <w:p w:rsidR="008875F1" w:rsidRDefault="00FD49DA">
      <w:pPr>
        <w:numPr>
          <w:ilvl w:val="1"/>
          <w:numId w:val="6"/>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class time to complete assignments. If, for some reason, they do not finish the assignment in class, it will be ho</w:t>
      </w:r>
      <w:r>
        <w:rPr>
          <w:rFonts w:ascii="Times New Roman" w:eastAsia="Times New Roman" w:hAnsi="Times New Roman" w:cs="Times New Roman"/>
          <w:sz w:val="24"/>
          <w:szCs w:val="24"/>
        </w:rPr>
        <w:t xml:space="preserve">mework. </w:t>
      </w:r>
    </w:p>
    <w:p w:rsidR="008875F1" w:rsidRDefault="00FD49DA">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choose not to do your homework on time, you will be expected to work on the homework in the homework room or my classroom at lunch. If you do not show up 2 times in a row, you will be referred to the principal’s office for consequences. </w:t>
      </w:r>
    </w:p>
    <w:p w:rsidR="008875F1" w:rsidRDefault="00FD49DA">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parents/guardians will be contacted and informed of your missing assignment. After your parents/guardians have been contacted you will receive a 0 if the assignment is not handed in within 5 days of the due date. </w:t>
      </w:r>
    </w:p>
    <w:p w:rsidR="008875F1" w:rsidRDefault="00FD49DA">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has cheated, plagiarized</w:t>
      </w:r>
      <w:r>
        <w:rPr>
          <w:rFonts w:ascii="Times New Roman" w:eastAsia="Times New Roman" w:hAnsi="Times New Roman" w:cs="Times New Roman"/>
          <w:sz w:val="24"/>
          <w:szCs w:val="24"/>
        </w:rPr>
        <w:t xml:space="preserve"> work and/or made other attempts to avoid the effort of completing an assignment or assessment activity on their own, then the product they submit will not be evaluated by the teacher. The assignment or assessment activity will be considered temporarily “I</w:t>
      </w:r>
      <w:r>
        <w:rPr>
          <w:rFonts w:ascii="Times New Roman" w:eastAsia="Times New Roman" w:hAnsi="Times New Roman" w:cs="Times New Roman"/>
          <w:sz w:val="24"/>
          <w:szCs w:val="24"/>
        </w:rPr>
        <w:t xml:space="preserve">ncomplete”. This naturally </w:t>
      </w:r>
      <w:r>
        <w:rPr>
          <w:rFonts w:ascii="Times New Roman" w:eastAsia="Times New Roman" w:hAnsi="Times New Roman" w:cs="Times New Roman"/>
          <w:sz w:val="24"/>
          <w:szCs w:val="24"/>
        </w:rPr>
        <w:lastRenderedPageBreak/>
        <w:t>places the student’s final grade in jeopardy since an Incomplete will convert to a Zero at the end of the course. Students must re-do the assignment or assessment activity (or an alternative as determined by the teacher) in order</w:t>
      </w:r>
      <w:r>
        <w:rPr>
          <w:rFonts w:ascii="Times New Roman" w:eastAsia="Times New Roman" w:hAnsi="Times New Roman" w:cs="Times New Roman"/>
          <w:sz w:val="24"/>
          <w:szCs w:val="24"/>
        </w:rPr>
        <w:t xml:space="preserve"> to demonstrate their knowledge or skill. This must be done within a time period set by the teacher.</w:t>
      </w:r>
    </w:p>
    <w:p w:rsidR="008875F1" w:rsidRDefault="008875F1">
      <w:pPr>
        <w:spacing w:line="240" w:lineRule="auto"/>
        <w:contextualSpacing w:val="0"/>
        <w:rPr>
          <w:rFonts w:ascii="Times New Roman" w:eastAsia="Times New Roman" w:hAnsi="Times New Roman" w:cs="Times New Roman"/>
          <w:b/>
          <w:sz w:val="24"/>
          <w:szCs w:val="24"/>
          <w:u w:val="single"/>
        </w:rPr>
      </w:pPr>
    </w:p>
    <w:p w:rsidR="008875F1" w:rsidRDefault="00FD49DA">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 NOTE ON CTF ASSESSMENT PRACTICES:</w:t>
      </w:r>
    </w:p>
    <w:p w:rsidR="008875F1" w:rsidRDefault="00FD49DA">
      <w:pPr>
        <w:spacing w:after="200" w:line="240" w:lineRule="auto"/>
        <w:contextualSpacing w:val="0"/>
        <w:rPr>
          <w:rFonts w:ascii="Times New Roman" w:eastAsia="Times New Roman" w:hAnsi="Times New Roman" w:cs="Times New Roman"/>
          <w:sz w:val="24"/>
          <w:szCs w:val="24"/>
        </w:rPr>
        <w:sectPr w:rsidR="008875F1">
          <w:headerReference w:type="default" r:id="rId9"/>
          <w:pgSz w:w="12240" w:h="15840"/>
          <w:pgMar w:top="1080" w:right="1440" w:bottom="1080" w:left="1440" w:header="720" w:footer="720" w:gutter="0"/>
          <w:pgNumType w:start="1"/>
          <w:cols w:space="720"/>
        </w:sectPr>
      </w:pPr>
      <w:r>
        <w:rPr>
          <w:rFonts w:ascii="Times New Roman" w:eastAsia="Times New Roman" w:hAnsi="Times New Roman" w:cs="Times New Roman"/>
          <w:sz w:val="24"/>
          <w:szCs w:val="24"/>
        </w:rPr>
        <w:t xml:space="preserve">The assessment plan supports the understanding that not all students learn the same way and at the same pace. The assessment practices serve a number of purposes, including: </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student achievement of learning outcomes </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descriptors </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personalize assessment </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differentiate instruction </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effective learning activities</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 student’s background knowledge and skills</w:t>
      </w:r>
    </w:p>
    <w:p w:rsidR="008875F1" w:rsidRDefault="00FD49D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student strengths</w:t>
      </w:r>
    </w:p>
    <w:p w:rsidR="008875F1" w:rsidRDefault="00FD49DA">
      <w:pPr>
        <w:numPr>
          <w:ilvl w:val="0"/>
          <w:numId w:val="1"/>
        </w:numPr>
        <w:spacing w:line="240" w:lineRule="auto"/>
        <w:rPr>
          <w:rFonts w:ascii="Times New Roman" w:eastAsia="Times New Roman" w:hAnsi="Times New Roman" w:cs="Times New Roman"/>
          <w:sz w:val="24"/>
          <w:szCs w:val="24"/>
        </w:rPr>
        <w:sectPr w:rsidR="008875F1">
          <w:type w:val="continuous"/>
          <w:pgSz w:w="12240" w:h="15840"/>
          <w:pgMar w:top="1080" w:right="1440" w:bottom="1080" w:left="1440" w:header="720" w:footer="720" w:gutter="0"/>
          <w:cols w:num="2" w:space="720" w:equalWidth="0">
            <w:col w:w="4320" w:space="720"/>
            <w:col w:w="4320" w:space="0"/>
          </w:cols>
        </w:sectPr>
      </w:pPr>
      <w:r>
        <w:rPr>
          <w:rFonts w:ascii="Times New Roman" w:eastAsia="Times New Roman" w:hAnsi="Times New Roman" w:cs="Times New Roman"/>
          <w:sz w:val="24"/>
          <w:szCs w:val="24"/>
        </w:rPr>
        <w:t>determine a student’s next learning s</w:t>
      </w:r>
      <w:r>
        <w:rPr>
          <w:rFonts w:ascii="Times New Roman" w:eastAsia="Times New Roman" w:hAnsi="Times New Roman" w:cs="Times New Roman"/>
          <w:sz w:val="24"/>
          <w:szCs w:val="24"/>
        </w:rPr>
        <w:t>teps</w:t>
      </w:r>
    </w:p>
    <w:p w:rsidR="008875F1" w:rsidRDefault="008875F1">
      <w:pPr>
        <w:spacing w:line="240" w:lineRule="auto"/>
        <w:contextualSpacing w:val="0"/>
        <w:rPr>
          <w:rFonts w:ascii="Times New Roman" w:eastAsia="Times New Roman" w:hAnsi="Times New Roman" w:cs="Times New Roman"/>
          <w:b/>
          <w:sz w:val="24"/>
          <w:szCs w:val="24"/>
          <w:u w:val="singl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8875F1">
        <w:tc>
          <w:tcPr>
            <w:tcW w:w="1845" w:type="dxa"/>
            <w:shd w:val="clear" w:color="auto" w:fill="auto"/>
            <w:tcMar>
              <w:top w:w="100" w:type="dxa"/>
              <w:left w:w="100" w:type="dxa"/>
              <w:bottom w:w="100" w:type="dxa"/>
              <w:right w:w="100" w:type="dxa"/>
            </w:tcMar>
          </w:tcPr>
          <w:p w:rsidR="008875F1" w:rsidRDefault="00FD49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7515" w:type="dxa"/>
            <w:tcBorders>
              <w:top w:val="single" w:sz="8" w:space="0" w:color="000000"/>
              <w:left w:val="single" w:sz="8" w:space="0" w:color="000000"/>
              <w:bottom w:val="single" w:sz="8" w:space="0" w:color="000000"/>
              <w:right w:val="single" w:sz="8" w:space="0" w:color="000000"/>
            </w:tcBorders>
            <w:shd w:val="clear" w:color="auto" w:fill="CCCCCC"/>
            <w:tcMar>
              <w:top w:w="140" w:type="dxa"/>
              <w:left w:w="100" w:type="dxa"/>
              <w:bottom w:w="140" w:type="dxa"/>
              <w:right w:w="100" w:type="dxa"/>
            </w:tcMar>
          </w:tcPr>
          <w:p w:rsidR="008875F1" w:rsidRDefault="00FD49DA">
            <w:pPr>
              <w:widowControl w:v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8875F1">
        <w:tc>
          <w:tcPr>
            <w:tcW w:w="1845" w:type="dxa"/>
            <w:shd w:val="clear" w:color="auto" w:fill="auto"/>
            <w:tcMar>
              <w:top w:w="100" w:type="dxa"/>
              <w:left w:w="100" w:type="dxa"/>
              <w:bottom w:w="100" w:type="dxa"/>
              <w:right w:w="100" w:type="dxa"/>
            </w:tcMar>
          </w:tcPr>
          <w:p w:rsidR="008875F1" w:rsidRDefault="00FD49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w:t>
            </w:r>
          </w:p>
        </w:tc>
        <w:tc>
          <w:tcPr>
            <w:tcW w:w="7515" w:type="dxa"/>
            <w:tcBorders>
              <w:top w:val="single" w:sz="8" w:space="0" w:color="000000"/>
              <w:left w:val="single" w:sz="8" w:space="0" w:color="000000"/>
              <w:bottom w:val="single" w:sz="8" w:space="0" w:color="000000"/>
              <w:right w:val="single" w:sz="8" w:space="0" w:color="000000"/>
            </w:tcBorders>
            <w:shd w:val="clear" w:color="auto" w:fill="CCCCCC"/>
            <w:tcMar>
              <w:top w:w="140" w:type="dxa"/>
              <w:left w:w="100" w:type="dxa"/>
              <w:bottom w:w="140" w:type="dxa"/>
              <w:right w:w="100" w:type="dxa"/>
            </w:tcMar>
          </w:tcPr>
          <w:p w:rsidR="008875F1" w:rsidRDefault="00FD49DA">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Exemplary</w:t>
            </w:r>
            <w:r>
              <w:rPr>
                <w:rFonts w:ascii="Times New Roman" w:eastAsia="Times New Roman" w:hAnsi="Times New Roman" w:cs="Times New Roman"/>
                <w:sz w:val="24"/>
                <w:szCs w:val="24"/>
              </w:rPr>
              <w:t xml:space="preserve"> performance of outcome(s); evidence shows </w:t>
            </w:r>
            <w:r>
              <w:rPr>
                <w:rFonts w:ascii="Times New Roman" w:eastAsia="Times New Roman" w:hAnsi="Times New Roman" w:cs="Times New Roman"/>
                <w:b/>
                <w:sz w:val="24"/>
                <w:szCs w:val="24"/>
              </w:rPr>
              <w:t xml:space="preserve">in-depth </w:t>
            </w:r>
            <w:r>
              <w:rPr>
                <w:rFonts w:ascii="Times New Roman" w:eastAsia="Times New Roman" w:hAnsi="Times New Roman" w:cs="Times New Roman"/>
                <w:sz w:val="24"/>
                <w:szCs w:val="24"/>
              </w:rPr>
              <w:t xml:space="preserve">understanding and </w:t>
            </w:r>
            <w:r>
              <w:rPr>
                <w:rFonts w:ascii="Times New Roman" w:eastAsia="Times New Roman" w:hAnsi="Times New Roman" w:cs="Times New Roman"/>
                <w:b/>
                <w:sz w:val="24"/>
                <w:szCs w:val="24"/>
              </w:rPr>
              <w:t xml:space="preserve">independent </w:t>
            </w:r>
            <w:r>
              <w:rPr>
                <w:rFonts w:ascii="Times New Roman" w:eastAsia="Times New Roman" w:hAnsi="Times New Roman" w:cs="Times New Roman"/>
                <w:sz w:val="24"/>
                <w:szCs w:val="24"/>
              </w:rPr>
              <w:t>work habits.</w:t>
            </w:r>
          </w:p>
        </w:tc>
      </w:tr>
      <w:tr w:rsidR="008875F1">
        <w:tc>
          <w:tcPr>
            <w:tcW w:w="1845" w:type="dxa"/>
            <w:shd w:val="clear" w:color="auto" w:fill="auto"/>
            <w:tcMar>
              <w:top w:w="100" w:type="dxa"/>
              <w:left w:w="100" w:type="dxa"/>
              <w:bottom w:w="100" w:type="dxa"/>
              <w:right w:w="100" w:type="dxa"/>
            </w:tcMar>
          </w:tcPr>
          <w:p w:rsidR="008875F1" w:rsidRDefault="00FD49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Proficient</w:t>
            </w:r>
          </w:p>
        </w:tc>
        <w:tc>
          <w:tcPr>
            <w:tcW w:w="7515" w:type="dxa"/>
            <w:tcBorders>
              <w:top w:val="single" w:sz="8" w:space="0" w:color="000000"/>
              <w:left w:val="single" w:sz="8" w:space="0" w:color="000000"/>
              <w:bottom w:val="single" w:sz="8" w:space="0" w:color="000000"/>
              <w:right w:val="single" w:sz="8" w:space="0" w:color="000000"/>
            </w:tcBorders>
            <w:shd w:val="clear" w:color="auto" w:fill="D0CECE"/>
            <w:tcMar>
              <w:top w:w="140" w:type="dxa"/>
              <w:left w:w="100" w:type="dxa"/>
              <w:bottom w:w="140" w:type="dxa"/>
              <w:right w:w="100" w:type="dxa"/>
            </w:tcMar>
          </w:tcPr>
          <w:p w:rsidR="008875F1" w:rsidRDefault="00FD49DA">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Skilled</w:t>
            </w:r>
            <w:r>
              <w:rPr>
                <w:rFonts w:ascii="Times New Roman" w:eastAsia="Times New Roman" w:hAnsi="Times New Roman" w:cs="Times New Roman"/>
                <w:sz w:val="24"/>
                <w:szCs w:val="24"/>
              </w:rPr>
              <w:t xml:space="preserve"> performance of outcome(s); evidence shows </w:t>
            </w:r>
            <w:r>
              <w:rPr>
                <w:rFonts w:ascii="Times New Roman" w:eastAsia="Times New Roman" w:hAnsi="Times New Roman" w:cs="Times New Roman"/>
                <w:b/>
                <w:sz w:val="24"/>
                <w:szCs w:val="24"/>
              </w:rPr>
              <w:t>solid</w:t>
            </w:r>
            <w:r>
              <w:rPr>
                <w:rFonts w:ascii="Times New Roman" w:eastAsia="Times New Roman" w:hAnsi="Times New Roman" w:cs="Times New Roman"/>
                <w:sz w:val="24"/>
                <w:szCs w:val="24"/>
              </w:rPr>
              <w:t xml:space="preserve"> understanding and </w:t>
            </w:r>
            <w:r>
              <w:rPr>
                <w:rFonts w:ascii="Times New Roman" w:eastAsia="Times New Roman" w:hAnsi="Times New Roman" w:cs="Times New Roman"/>
                <w:b/>
                <w:sz w:val="24"/>
                <w:szCs w:val="24"/>
              </w:rPr>
              <w:t xml:space="preserve">occasionally guided  </w:t>
            </w:r>
            <w:r>
              <w:rPr>
                <w:rFonts w:ascii="Times New Roman" w:eastAsia="Times New Roman" w:hAnsi="Times New Roman" w:cs="Times New Roman"/>
                <w:sz w:val="24"/>
                <w:szCs w:val="24"/>
              </w:rPr>
              <w:t>work habits.</w:t>
            </w:r>
          </w:p>
        </w:tc>
      </w:tr>
      <w:tr w:rsidR="008875F1">
        <w:tc>
          <w:tcPr>
            <w:tcW w:w="1845" w:type="dxa"/>
            <w:shd w:val="clear" w:color="auto" w:fill="auto"/>
            <w:tcMar>
              <w:top w:w="100" w:type="dxa"/>
              <w:left w:w="100" w:type="dxa"/>
              <w:bottom w:w="100" w:type="dxa"/>
              <w:right w:w="100" w:type="dxa"/>
            </w:tcMar>
          </w:tcPr>
          <w:p w:rsidR="008875F1" w:rsidRDefault="00FD49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Satisfactory</w:t>
            </w:r>
          </w:p>
        </w:tc>
        <w:tc>
          <w:tcPr>
            <w:tcW w:w="7515" w:type="dxa"/>
            <w:tcBorders>
              <w:top w:val="nil"/>
              <w:left w:val="single" w:sz="8" w:space="0" w:color="000000"/>
              <w:bottom w:val="single" w:sz="8" w:space="0" w:color="000000"/>
              <w:right w:val="single" w:sz="8" w:space="0" w:color="000000"/>
            </w:tcBorders>
            <w:shd w:val="clear" w:color="auto" w:fill="CCCCCC"/>
            <w:tcMar>
              <w:top w:w="140" w:type="dxa"/>
              <w:left w:w="100" w:type="dxa"/>
              <w:bottom w:w="140" w:type="dxa"/>
              <w:right w:w="100" w:type="dxa"/>
            </w:tcMar>
          </w:tcPr>
          <w:p w:rsidR="008875F1" w:rsidRDefault="00FD49DA">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Acceptable</w:t>
            </w:r>
            <w:r>
              <w:rPr>
                <w:rFonts w:ascii="Times New Roman" w:eastAsia="Times New Roman" w:hAnsi="Times New Roman" w:cs="Times New Roman"/>
                <w:sz w:val="24"/>
                <w:szCs w:val="24"/>
              </w:rPr>
              <w:t xml:space="preserve"> performance of outcome(s); evidence shows </w:t>
            </w:r>
            <w:r>
              <w:rPr>
                <w:rFonts w:ascii="Times New Roman" w:eastAsia="Times New Roman" w:hAnsi="Times New Roman" w:cs="Times New Roman"/>
                <w:b/>
                <w:sz w:val="24"/>
                <w:szCs w:val="24"/>
              </w:rPr>
              <w:t xml:space="preserve">generally accurate </w:t>
            </w:r>
            <w:r>
              <w:rPr>
                <w:rFonts w:ascii="Times New Roman" w:eastAsia="Times New Roman" w:hAnsi="Times New Roman" w:cs="Times New Roman"/>
                <w:sz w:val="24"/>
                <w:szCs w:val="24"/>
              </w:rPr>
              <w:t xml:space="preserve">understanding and </w:t>
            </w:r>
            <w:r>
              <w:rPr>
                <w:rFonts w:ascii="Times New Roman" w:eastAsia="Times New Roman" w:hAnsi="Times New Roman" w:cs="Times New Roman"/>
                <w:b/>
                <w:sz w:val="24"/>
                <w:szCs w:val="24"/>
              </w:rPr>
              <w:t xml:space="preserve">guided </w:t>
            </w:r>
            <w:r>
              <w:rPr>
                <w:rFonts w:ascii="Times New Roman" w:eastAsia="Times New Roman" w:hAnsi="Times New Roman" w:cs="Times New Roman"/>
                <w:sz w:val="24"/>
                <w:szCs w:val="24"/>
              </w:rPr>
              <w:t>work habits.</w:t>
            </w:r>
          </w:p>
        </w:tc>
      </w:tr>
      <w:tr w:rsidR="008875F1">
        <w:tc>
          <w:tcPr>
            <w:tcW w:w="1845" w:type="dxa"/>
            <w:shd w:val="clear" w:color="auto" w:fill="auto"/>
            <w:tcMar>
              <w:top w:w="100" w:type="dxa"/>
              <w:left w:w="100" w:type="dxa"/>
              <w:bottom w:w="100" w:type="dxa"/>
              <w:right w:w="100" w:type="dxa"/>
            </w:tcMar>
          </w:tcPr>
          <w:p w:rsidR="008875F1" w:rsidRDefault="00FD49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Limited</w:t>
            </w:r>
          </w:p>
        </w:tc>
        <w:tc>
          <w:tcPr>
            <w:tcW w:w="7515" w:type="dxa"/>
            <w:tcBorders>
              <w:top w:val="nil"/>
              <w:left w:val="single" w:sz="8" w:space="0" w:color="000000"/>
              <w:bottom w:val="single" w:sz="8" w:space="0" w:color="000000"/>
              <w:right w:val="single" w:sz="8" w:space="0" w:color="000000"/>
            </w:tcBorders>
            <w:shd w:val="clear" w:color="auto" w:fill="EFEFEF"/>
            <w:tcMar>
              <w:top w:w="140" w:type="dxa"/>
              <w:left w:w="100" w:type="dxa"/>
              <w:bottom w:w="140" w:type="dxa"/>
              <w:right w:w="100" w:type="dxa"/>
            </w:tcMar>
          </w:tcPr>
          <w:p w:rsidR="008875F1" w:rsidRDefault="00FD49DA">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Partial </w:t>
            </w:r>
            <w:r>
              <w:rPr>
                <w:rFonts w:ascii="Times New Roman" w:eastAsia="Times New Roman" w:hAnsi="Times New Roman" w:cs="Times New Roman"/>
                <w:sz w:val="24"/>
                <w:szCs w:val="24"/>
              </w:rPr>
              <w:t>performance of outcomes; evidence shows</w:t>
            </w:r>
            <w:r>
              <w:rPr>
                <w:rFonts w:ascii="Times New Roman" w:eastAsia="Times New Roman" w:hAnsi="Times New Roman" w:cs="Times New Roman"/>
                <w:b/>
                <w:sz w:val="24"/>
                <w:szCs w:val="24"/>
              </w:rPr>
              <w:t xml:space="preserve"> inaccurate</w:t>
            </w:r>
            <w:r>
              <w:rPr>
                <w:rFonts w:ascii="Times New Roman" w:eastAsia="Times New Roman" w:hAnsi="Times New Roman" w:cs="Times New Roman"/>
                <w:sz w:val="24"/>
                <w:szCs w:val="24"/>
              </w:rPr>
              <w:t xml:space="preserve"> understanding and </w:t>
            </w:r>
            <w:r>
              <w:rPr>
                <w:rFonts w:ascii="Times New Roman" w:eastAsia="Times New Roman" w:hAnsi="Times New Roman" w:cs="Times New Roman"/>
                <w:b/>
                <w:sz w:val="24"/>
                <w:szCs w:val="24"/>
              </w:rPr>
              <w:t>ongoing support is needed</w:t>
            </w:r>
            <w:r>
              <w:rPr>
                <w:rFonts w:ascii="Times New Roman" w:eastAsia="Times New Roman" w:hAnsi="Times New Roman" w:cs="Times New Roman"/>
                <w:sz w:val="24"/>
                <w:szCs w:val="24"/>
              </w:rPr>
              <w:t xml:space="preserve"> during work.</w:t>
            </w:r>
          </w:p>
        </w:tc>
      </w:tr>
      <w:tr w:rsidR="008875F1">
        <w:tc>
          <w:tcPr>
            <w:tcW w:w="1845" w:type="dxa"/>
            <w:shd w:val="clear" w:color="auto" w:fill="auto"/>
            <w:tcMar>
              <w:top w:w="100" w:type="dxa"/>
              <w:left w:w="100" w:type="dxa"/>
              <w:bottom w:w="100" w:type="dxa"/>
              <w:right w:w="100" w:type="dxa"/>
            </w:tcMar>
          </w:tcPr>
          <w:p w:rsidR="008875F1" w:rsidRDefault="00FD49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Insufficient</w:t>
            </w:r>
          </w:p>
        </w:tc>
        <w:tc>
          <w:tcPr>
            <w:tcW w:w="7515" w:type="dxa"/>
            <w:tcBorders>
              <w:top w:val="nil"/>
              <w:left w:val="single" w:sz="8" w:space="0" w:color="000000"/>
              <w:bottom w:val="single" w:sz="8" w:space="0" w:color="000000"/>
              <w:right w:val="single" w:sz="8" w:space="0" w:color="000000"/>
            </w:tcBorders>
            <w:shd w:val="clear" w:color="auto" w:fill="EFEFEF"/>
            <w:tcMar>
              <w:top w:w="140" w:type="dxa"/>
              <w:left w:w="100" w:type="dxa"/>
              <w:bottom w:w="140" w:type="dxa"/>
              <w:right w:w="100" w:type="dxa"/>
            </w:tcMar>
          </w:tcPr>
          <w:p w:rsidR="008875F1" w:rsidRDefault="00FD49DA">
            <w:pPr>
              <w:widowControl w:v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Insufficient evidence</w:t>
            </w:r>
            <w:r>
              <w:rPr>
                <w:rFonts w:ascii="Times New Roman" w:eastAsia="Times New Roman" w:hAnsi="Times New Roman" w:cs="Times New Roman"/>
                <w:sz w:val="24"/>
                <w:szCs w:val="24"/>
              </w:rPr>
              <w:t xml:space="preserve"> to show the student has an </w:t>
            </w:r>
            <w:r>
              <w:rPr>
                <w:rFonts w:ascii="Times New Roman" w:eastAsia="Times New Roman" w:hAnsi="Times New Roman" w:cs="Times New Roman"/>
                <w:b/>
                <w:sz w:val="24"/>
                <w:szCs w:val="24"/>
              </w:rPr>
              <w:t xml:space="preserve">acceptable </w:t>
            </w:r>
            <w:r>
              <w:rPr>
                <w:rFonts w:ascii="Times New Roman" w:eastAsia="Times New Roman" w:hAnsi="Times New Roman" w:cs="Times New Roman"/>
                <w:sz w:val="24"/>
                <w:szCs w:val="24"/>
              </w:rPr>
              <w:t xml:space="preserve">performance of the outcome(s).  The work must be improved and </w:t>
            </w:r>
            <w:r>
              <w:rPr>
                <w:rFonts w:ascii="Times New Roman" w:eastAsia="Times New Roman" w:hAnsi="Times New Roman" w:cs="Times New Roman"/>
                <w:b/>
                <w:sz w:val="24"/>
                <w:szCs w:val="24"/>
              </w:rPr>
              <w:t>resubmitted</w:t>
            </w:r>
            <w:r>
              <w:rPr>
                <w:rFonts w:ascii="Times New Roman" w:eastAsia="Times New Roman" w:hAnsi="Times New Roman" w:cs="Times New Roman"/>
                <w:sz w:val="24"/>
                <w:szCs w:val="24"/>
              </w:rPr>
              <w:t>.</w:t>
            </w:r>
          </w:p>
        </w:tc>
      </w:tr>
    </w:tbl>
    <w:p w:rsidR="008875F1" w:rsidRDefault="008875F1">
      <w:pPr>
        <w:contextualSpacing w:val="0"/>
      </w:pPr>
    </w:p>
    <w:p w:rsidR="008875F1" w:rsidRDefault="00FD49DA">
      <w:pPr>
        <w:spacing w:after="200"/>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How Will my Grades </w:t>
      </w:r>
      <w:proofErr w:type="gramStart"/>
      <w:r>
        <w:rPr>
          <w:rFonts w:ascii="Times New Roman" w:eastAsia="Times New Roman" w:hAnsi="Times New Roman" w:cs="Times New Roman"/>
          <w:b/>
          <w:sz w:val="24"/>
          <w:szCs w:val="24"/>
          <w:u w:val="single"/>
        </w:rPr>
        <w:t>be</w:t>
      </w:r>
      <w:proofErr w:type="gramEnd"/>
      <w:r>
        <w:rPr>
          <w:rFonts w:ascii="Times New Roman" w:eastAsia="Times New Roman" w:hAnsi="Times New Roman" w:cs="Times New Roman"/>
          <w:b/>
          <w:sz w:val="24"/>
          <w:szCs w:val="24"/>
          <w:u w:val="single"/>
        </w:rPr>
        <w:t xml:space="preserve"> Reported? </w:t>
      </w:r>
    </w:p>
    <w:p w:rsidR="008875F1" w:rsidRDefault="00FD49DA">
      <w:pPr>
        <w:contextualSpacing w:val="0"/>
      </w:pPr>
      <w:r>
        <w:rPr>
          <w:rFonts w:ascii="Times New Roman" w:eastAsia="Times New Roman" w:hAnsi="Times New Roman" w:cs="Times New Roman"/>
          <w:sz w:val="24"/>
          <w:szCs w:val="24"/>
        </w:rPr>
        <w:t xml:space="preserve">Final grades will be published to PowerSchool as a pass or a fail. </w:t>
      </w:r>
    </w:p>
    <w:sectPr w:rsidR="008875F1">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DA" w:rsidRDefault="00FD49DA">
      <w:pPr>
        <w:spacing w:line="240" w:lineRule="auto"/>
      </w:pPr>
      <w:r>
        <w:separator/>
      </w:r>
    </w:p>
  </w:endnote>
  <w:endnote w:type="continuationSeparator" w:id="0">
    <w:p w:rsidR="00FD49DA" w:rsidRDefault="00FD4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ve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DA" w:rsidRDefault="00FD49DA">
      <w:pPr>
        <w:spacing w:line="240" w:lineRule="auto"/>
      </w:pPr>
      <w:r>
        <w:separator/>
      </w:r>
    </w:p>
  </w:footnote>
  <w:footnote w:type="continuationSeparator" w:id="0">
    <w:p w:rsidR="00FD49DA" w:rsidRDefault="00FD49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F1" w:rsidRDefault="008875F1">
    <w:pPr>
      <w:contextualSpacing w:val="0"/>
      <w:rPr>
        <w:rFonts w:ascii="Caveat" w:eastAsia="Caveat" w:hAnsi="Caveat" w:cs="Cavea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7253"/>
    <w:multiLevelType w:val="multilevel"/>
    <w:tmpl w:val="43125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A43E92"/>
    <w:multiLevelType w:val="multilevel"/>
    <w:tmpl w:val="5F78D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694163"/>
    <w:multiLevelType w:val="multilevel"/>
    <w:tmpl w:val="4B346616"/>
    <w:lvl w:ilvl="0">
      <w:start w:val="1"/>
      <w:numFmt w:val="decimal"/>
      <w:lvlText w:val="%1."/>
      <w:lvlJc w:val="left"/>
      <w:pPr>
        <w:ind w:left="393" w:hanging="393"/>
      </w:pPr>
      <w:rPr>
        <w:sz w:val="24"/>
        <w:szCs w:val="24"/>
        <w:vertAlign w:val="baseline"/>
      </w:rPr>
    </w:lvl>
    <w:lvl w:ilvl="1">
      <w:start w:val="1"/>
      <w:numFmt w:val="decimal"/>
      <w:lvlText w:val="%2."/>
      <w:lvlJc w:val="left"/>
      <w:pPr>
        <w:ind w:left="753" w:hanging="393"/>
      </w:pPr>
      <w:rPr>
        <w:sz w:val="24"/>
        <w:szCs w:val="24"/>
        <w:vertAlign w:val="baseline"/>
      </w:rPr>
    </w:lvl>
    <w:lvl w:ilvl="2">
      <w:start w:val="1"/>
      <w:numFmt w:val="decimal"/>
      <w:lvlText w:val="%3."/>
      <w:lvlJc w:val="left"/>
      <w:pPr>
        <w:ind w:left="1113" w:hanging="393"/>
      </w:pPr>
      <w:rPr>
        <w:sz w:val="24"/>
        <w:szCs w:val="24"/>
        <w:vertAlign w:val="baseline"/>
      </w:rPr>
    </w:lvl>
    <w:lvl w:ilvl="3">
      <w:start w:val="1"/>
      <w:numFmt w:val="decimal"/>
      <w:lvlText w:val="%4."/>
      <w:lvlJc w:val="left"/>
      <w:pPr>
        <w:ind w:left="1473" w:hanging="392"/>
      </w:pPr>
      <w:rPr>
        <w:sz w:val="24"/>
        <w:szCs w:val="24"/>
        <w:vertAlign w:val="baseline"/>
      </w:rPr>
    </w:lvl>
    <w:lvl w:ilvl="4">
      <w:start w:val="1"/>
      <w:numFmt w:val="decimal"/>
      <w:lvlText w:val="%5."/>
      <w:lvlJc w:val="left"/>
      <w:pPr>
        <w:ind w:left="1833" w:hanging="393"/>
      </w:pPr>
      <w:rPr>
        <w:sz w:val="24"/>
        <w:szCs w:val="24"/>
        <w:vertAlign w:val="baseline"/>
      </w:rPr>
    </w:lvl>
    <w:lvl w:ilvl="5">
      <w:start w:val="1"/>
      <w:numFmt w:val="decimal"/>
      <w:lvlText w:val="%6."/>
      <w:lvlJc w:val="left"/>
      <w:pPr>
        <w:ind w:left="2193" w:hanging="393"/>
      </w:pPr>
      <w:rPr>
        <w:sz w:val="24"/>
        <w:szCs w:val="24"/>
        <w:vertAlign w:val="baseline"/>
      </w:rPr>
    </w:lvl>
    <w:lvl w:ilvl="6">
      <w:start w:val="1"/>
      <w:numFmt w:val="decimal"/>
      <w:lvlText w:val="%7."/>
      <w:lvlJc w:val="left"/>
      <w:pPr>
        <w:ind w:left="2553" w:hanging="393"/>
      </w:pPr>
      <w:rPr>
        <w:sz w:val="24"/>
        <w:szCs w:val="24"/>
        <w:vertAlign w:val="baseline"/>
      </w:rPr>
    </w:lvl>
    <w:lvl w:ilvl="7">
      <w:start w:val="1"/>
      <w:numFmt w:val="decimal"/>
      <w:lvlText w:val="%8."/>
      <w:lvlJc w:val="left"/>
      <w:pPr>
        <w:ind w:left="2913" w:hanging="393"/>
      </w:pPr>
      <w:rPr>
        <w:sz w:val="24"/>
        <w:szCs w:val="24"/>
        <w:vertAlign w:val="baseline"/>
      </w:rPr>
    </w:lvl>
    <w:lvl w:ilvl="8">
      <w:start w:val="1"/>
      <w:numFmt w:val="decimal"/>
      <w:lvlText w:val="%9."/>
      <w:lvlJc w:val="left"/>
      <w:pPr>
        <w:ind w:left="3273" w:hanging="393"/>
      </w:pPr>
      <w:rPr>
        <w:sz w:val="24"/>
        <w:szCs w:val="24"/>
        <w:vertAlign w:val="baseline"/>
      </w:rPr>
    </w:lvl>
  </w:abstractNum>
  <w:abstractNum w:abstractNumId="3" w15:restartNumberingAfterBreak="0">
    <w:nsid w:val="7AB83E69"/>
    <w:multiLevelType w:val="multilevel"/>
    <w:tmpl w:val="0C0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D766F4"/>
    <w:multiLevelType w:val="multilevel"/>
    <w:tmpl w:val="D0DE8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6C5121"/>
    <w:multiLevelType w:val="multilevel"/>
    <w:tmpl w:val="4ED80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F1"/>
    <w:rsid w:val="008875F1"/>
    <w:rsid w:val="00CF48F8"/>
    <w:rsid w:val="00FD49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0FA6"/>
  <w15:docId w15:val="{B8A08042-0E80-4986-9624-6F013B0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48F8"/>
    <w:pPr>
      <w:tabs>
        <w:tab w:val="center" w:pos="4680"/>
        <w:tab w:val="right" w:pos="9360"/>
      </w:tabs>
      <w:spacing w:line="240" w:lineRule="auto"/>
    </w:pPr>
  </w:style>
  <w:style w:type="character" w:customStyle="1" w:styleId="HeaderChar">
    <w:name w:val="Header Char"/>
    <w:basedOn w:val="DefaultParagraphFont"/>
    <w:link w:val="Header"/>
    <w:uiPriority w:val="99"/>
    <w:rsid w:val="00CF48F8"/>
  </w:style>
  <w:style w:type="paragraph" w:styleId="Footer">
    <w:name w:val="footer"/>
    <w:basedOn w:val="Normal"/>
    <w:link w:val="FooterChar"/>
    <w:uiPriority w:val="99"/>
    <w:unhideWhenUsed/>
    <w:rsid w:val="00CF48F8"/>
    <w:pPr>
      <w:tabs>
        <w:tab w:val="center" w:pos="4680"/>
        <w:tab w:val="right" w:pos="9360"/>
      </w:tabs>
      <w:spacing w:line="240" w:lineRule="auto"/>
    </w:pPr>
  </w:style>
  <w:style w:type="character" w:customStyle="1" w:styleId="FooterChar">
    <w:name w:val="Footer Char"/>
    <w:basedOn w:val="DefaultParagraphFont"/>
    <w:link w:val="Footer"/>
    <w:uiPriority w:val="99"/>
    <w:rsid w:val="00CF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e.wasieczko@phrd.ab.ca" TargetMode="External"/><Relationship Id="rId3" Type="http://schemas.openxmlformats.org/officeDocument/2006/relationships/settings" Target="settings.xml"/><Relationship Id="rId7" Type="http://schemas.openxmlformats.org/officeDocument/2006/relationships/hyperlink" Target="http://www.tr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Erickson</dc:creator>
  <cp:lastModifiedBy>Dale Erickson</cp:lastModifiedBy>
  <cp:revision>2</cp:revision>
  <dcterms:created xsi:type="dcterms:W3CDTF">2018-11-19T05:35:00Z</dcterms:created>
  <dcterms:modified xsi:type="dcterms:W3CDTF">2018-11-19T05:35:00Z</dcterms:modified>
</cp:coreProperties>
</file>